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№_____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оказание транспортно-экспедиционных услуг</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 организации международной перевозки</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Находка</w:t>
        <w:tab/>
        <w:tab/>
        <w:tab/>
        <w:tab/>
        <w:t xml:space="preserve">                     </w:t>
        <w:tab/>
        <w:tab/>
        <w:t xml:space="preserve">           «___» __________2023 года</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Экспедитор</w:t>
      </w:r>
      <w:r w:rsidDel="00000000" w:rsidR="00000000" w:rsidRPr="00000000">
        <w:rPr>
          <w:rFonts w:ascii="Times New Roman" w:cs="Times New Roman" w:eastAsia="Times New Roman" w:hAnsi="Times New Roman"/>
          <w:sz w:val="24"/>
          <w:szCs w:val="24"/>
          <w:rtl w:val="0"/>
        </w:rPr>
        <w:t xml:space="preserve">», в лице ____________________________________ действующего на основании _____________________ одной стороны, и </w:t>
      </w: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«_____________»  </w:t>
      </w:r>
      <w:r w:rsidDel="00000000" w:rsidR="00000000" w:rsidRPr="00000000">
        <w:rPr>
          <w:rFonts w:ascii="Times New Roman" w:cs="Times New Roman" w:eastAsia="Times New Roman" w:hAnsi="Times New Roman"/>
          <w:sz w:val="24"/>
          <w:szCs w:val="24"/>
          <w:rtl w:val="0"/>
        </w:rPr>
        <w:t xml:space="preserve">в лице ________________________________, действующего на основании ______________________, именуемое в дальнейшем Клиент, с другой стороны, вместе именуемые «Стороны» заключили настоящий Договор о нижеследующем:</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ind w:left="4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 соответствии с настоящим договором Экспедитор обязуется оказать Клиенту услуги по международной перевозке грузов, а также предоставить определенные настоящим договором транспортно-экспедиционные услуги, связанные с такой перевозкой, а Клиент обязуется оплатить Экспедитору стоимость оказанных услуг в порядке и на условиях, указанных в настоящем Договоре.</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 основании настоящего договора Экспедитор организует и осуществляет международную перевозку грузов, в составе которой Клиенту могут дополнительно предоставляться транспортно-экспедиционные услуги из числа следующих: услуги по оформлению документов; приему и выдаче грузов; услуги по завозу и вывозу грузов; погрузо-разгрузочные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платежно-финансовые услуги; услуги таможенного оформления грузов и транспортных средств;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обслуживание и ремонт универсальных контейнеров грузоотправителей; обслуживание рефрижераторных контейнеров; хранение грузов в складских помещениях экспедитора.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настоящего договора под грузом Клиента понимается любой груз, перевозка которого осуществляется на основании поручения Клиента.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Права и обязанности Сторон.</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Права и обязанности Экспедитора.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Экспедитор, в соответствии с поручением Клиента, обязан:</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Рассмотреть поручение  Клиента и не позже, чем через три рабочих дня с момента его получения, сообщить о приеме поручения или об отказе от него;</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и произвести перевозку грузов Клиента морским, железнодорожным, авиационным и/или автомобильным транспортом в указанный Клиентом пункт назначения. В части, зависящей от него, обеспечить составление, прохождение и своевременное получение всей документации на отправку грузов Клиента;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оперативное слежение за движением груза Клиента в пути;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прием, перевалку, завоз, вывоз, хранение и выдачу грузов Клиента. Выдача осуществляется получателю, указанному в поручении на перевозку/накладной, с предъявлением документов, подтверждающих личность получателя и доверенности, при условии отсутствия у Клиента просроченной задолженности перед Экспедитором по данной, или иными перевозками по поручению Клиента;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требованию Клиента предоставлять в его распоряжение имеющуюся у Экспедитора документацию, необходимую для разрешения споров Клиента с другими организациями;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поручению и за счет Клиента привлечь экспертов ТПП либо другой независимой сюрвейерской организации для составления актов экспертизы, определения состояния и качества груза, размера ущерба;</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поручению и за счет Клиента выслать транспортные и товарно-сопроводительные документы агентам Клиента или грузополучателям;</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зпоручению Клиента оказывать дополнительные услуги. Условия и ставки Экспедитора за дополнительно оказанные услуги устанавливаются тарифами Экспедитора или согласовываются Сторонами в письменном виде.</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 Экспедитор вправе:</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приступать к исполнению обязанностей, предусмотренных договором,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а также при наличии просроченной задолженности по оплате счетов Экспедитора;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исполнения своих обязанностей по настоящему договору самостоятельно, без согласования с Клиентом, от своего имени заключать необходимые договоры с третьими лицами, оставаясь ответственным перед Клиентом за оказание услуг, выполняемых на основании таких договоров. Оплата услуг третьих лиц осуществляется Экспедитором за свой счет, за исключением расходов, не включённых в стоимость перевозки в соответствии с тарифами Экспедитора или приложениями к настоящему договору;</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Клиенту не предоставлена отсрочка платежа, начинать организацию всех процедур после поступления сумм платежей, предусмотренных настоящим договором, на расчетный счет Экспедитора, а также приостанавливать прием груза к перевозке, в случае неоплаты или неполной оплаты выставленных, в соответствии с настоящим договором, счетов;</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просроченной задолженности, удерживать находящийся в его распоряжении груз до оплаты услуг и возмещения понесённых Экспедитором расходов или до предоставления Клиентом надлежащего обеспечения исполнения этих обязательств. В этом случае Клиент также оплачивает расходы, связанные с удержанием имущества;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возникшую порчу груза вследствие его удержания Экспедитором, в случаях, предусмотренных настоящим пунктом, ответственность несет Клиент.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реализовывать удерживаемый им на основании вышеприведенного пункта груз в порядке, предусмотренном ГК РФ без обращения в суд, если обстоятельства, послужившие основанием для удержания, не устранены Клиентом в двухмесячный срок. Реализация может быть осуществлена путём оставления Экспедитором удерживаемого груза за собой по рыночной стоимости, либо путём продажи удерживаемого имущества Экспедитором другому лицу по рыночной стоимости, либо путём продажи с торгов. При этом начальная продажная цена/рыночная стоимость удерживаемого имущества определяется независимым экспертом, привлекаемым Экспедитором, исходя из суммы, обычно взимаемой за подобные товары в месте нахождения Экспедитора/груза в момент реализации. Плата за экспертизу возмещается из средств, вырученных от продажи груза. Те же действия Экспедитор вправе предпринять, если Клиент, будучи извещенным о необходимости получения груза, не предпримет необходимых для этого мер.</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Права и обязанности Клиента: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2.2.1. Клиент обязан:</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Предварительно согласовывать с Экспедитором план отправки грузов, его объемы и сроки отправки;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также документы, необходимые для осуществления таможенного, санитарного контроля, других видов государственного контроля, если в его проведении участвует Экспедитор. Экспедитор проверяет достоверность вышеуказанной информации путём сверки сопроводительных документов с данными, представленными Клиентом, а также с перечнем грузов, запрещённых или ограниченных к перевозке, ограниченных и/или изъятых из гражданского оборота;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Передать Экспедитору доверенность на своих представителей, действующих в рамках настоящего договора, а также обеспечить предоставление доверенности иными лицами, участвующими в процессе перевозки на стороне Клиента. Доверенность должна оформляться в соответствии с требованиями ГК РФ;</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не позднее одного календарного дня после получения, отвечать на запросы Экспедитора относительно исполнения настоящего Договора;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иное не предусмотрено в согласованном Сторонами поручении, самостоятельно осуществить все формальности и иные необходимые для оформления груза процедуры, включая таможенное декларирование, таможенный, санитарно-карантинный, ветеринарный, фитосанитарный контроль и т.п. При этом Клиент самостоятельно руководит и контролирует проведением всех связанных с этим операций, включая погрузку, выгрузку грузов в/из контейнера, вскрытие, упаковку, переупаковку, маркировку, крепление, раскрепление товаров и т.д. и самостоятельно несёт ответственность за все последствия проведения таких операций, в т.ч. повреждение или утрату груза. Обязанность Экспедитора в данном случае ограничивается только оплатой таких работ лицу, непосредственно их выполнившему. Доставка груза к получателю в исправном контейнере за исправной пломбой, которой был опломбирован контейнер после осуществления контрольных мероприятий, расценивается сторонами как подтверждение надлежащего выполнения Экспедитором своих обязательств по договору. В этом случае, пока Клиентом не доказано иное, считается, что повреждение/утрата груза, доставленного в таком контейнере произошли вследствие проведения мероприятий по контролю, за осуществление которых отвечает Клиент;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необходимости предоставить Экспедитору доверенность на право  представления интересов Клиента;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чем за 3 суток до отправки, подать Экспедитору поручение на перевозку каждой отдельной партии груза. Поручение и подтверждение его приёма к выполнению, оформляются в письменной форме. Поручение должно содержать данные о весе, количестве мест, наименовании груза, пункте и адресе отправления и назначения, наименование и контактные данные отправителя и получателя, номера транспортных единиц и документов (контейнеры, коносаменты), а также иные данные, необходимые и достаточные для  перевозки груза Клиента. Оригинал поручения за подписью уполномоченного лица и печатью, направляется Экспедитору не позднее двух дней после подачи поручения по электронной почте/факсу. Стороны признают юридическую силу поручений, полученных посредством факсимильной или электронной связи, наравне с оригиналами;</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начала выполнения Экспедитором своих обязательств по настоящему договору, снабдить его инструкциями по соответствующей переработке, перевозке, хранению груза и оформлению документов, необходимыми для выполнения своих обязанностей Экспедитором. В случае отсутствия согласованного поручения, соответствующих инструкций и/или документов, Экспедитор вправе не приступать к выполнению своих обязанностей по настоящему Договору;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наличия специальных требований перевозчика к укладке, сепарированию и креплению груза, своевременно снабдить Экспедитора необходимым количеством крепежного и сепарационного материала требуемого качества либо возместить Экспедитору расходы на их приобретение;</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безопасную и своевременную погрузку/выгрузку груза Клиента с/на транспортного средства, предоставленного Экспедитором, на терминале/складе Клиента/грузоотправителя/грузополучателя, за исключением случаев, когда в соответствии с согласованным поручением данные услуги оказывает Экспедитор;</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Заблаговременно, в любом случае до начала загрузки груза в контейнер, извещать Экспедитора о недостатках и поломках выделенных под загрузку контейнеров, а также о необходимости их комиссионного осмотра и/или ремонта. В этом случае Экспедитор обязан заменить контейнер. Если груз помещен Клиентом в неисправный контейнер, все убытки, возникшие в результате этого, относятся на Клиента;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иное не согласовано Сторонами, самостоятельно обеспечить загрузку/выгрузку пломбирование/снятие пломб с контейнеров;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Производить загрузку крупнотоннажных контейнеров в соответствии с весовыми ограничениями, указанными на контейнере. Погрузка в контейнер производится в таре и упаковке, соответствующей требованиям государственных стандартов и нормативных актов, регламентирующих перевозку конкретного груза. Груз должен быть надлежащим образом закреплен в контейнере.</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сохранность и надлежащее техническое состояние рефрижераторных установок и корпусов контейнеров;</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Выгрузить груз из контейнера и если иное не согласовано Сторонами, возвратить порожний контейнер в указанные Экспедитором порт, на станцию, на терминал в течение установленного Экспедитором срока;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выгрузки груза из контейнера произвести очистку контейнера от мусора либо возместить расходы Экспедитора по его очистке. Под мусором понимаются любые остатки тары, упаковки, груза;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срока использования контейнеров незамедлительно известить Экспедитора и/или агента Экспедитора о возврате контейнеров;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Возмещать Экспедитору фактически понесенные расходы, связанные с простоями, штрафами, санкциями, арестом, задержанием, иными ограничениями в отношении груза таможенными или иными органами, а также иные расходы Экспедитора, возникшие вследствие неисполнения, ненадлежащего исполнения или несвоевременного исполнения Клиентом своих обязательств по настоящему договору. Клиент также несет ответственность за все последствия отказа грузоотправителя/грузополучателя от отправки/получения груза и обязан возместить все связанные с этим расходы;</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предусмотренном настоящим договором, своевременно и надлежащим образом оплачивать услуги Экспедитора, а также возмещать понесенные им в интересах Клиента дополнительные расходы, не вошедшие в стоимость услуг Экспедитора;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оказания Экспедитором услуг, по которым применяется ставка НДС 0%, для подтверждения обоснованности применения ставки, не позднее 30 суток с момента оказания услуги, представить все подтверждающие документы, предусмотренные ст. 165 Налогового Кодекса РФ. Если данная обязанность не будет выполнена Клиентом, последний обязан возместить Экспедитору расходы, связанные с невыполнением Клиентом данной обязанности, в размере налога, уплаченного Экспедитором, а также возместить все иные убытки.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 Клиент вправе:</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от Экспедитора оказания определенных настоящим договором услуг, связанных с доставкой грузов в пункт назначения, указанный Клиентом;</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маршрут следования груза и вид транспорта.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2.2.3.  Клиент не вправе:</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от Экспедитора предоставления информации относительно размера его расходов при выполнении работы (оказанию услуг) по настоящему Договору. Указанная информация является коммерческой тайной Экспедитора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Стоимость услуг. Порядок расчетов.</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Стоимость перевозки и условия её расчёта/применения, включая штрафы за сверхнормативное использование контейнеров, определяются в действующих на момент приёма груза к перевозке тарифах Экспедитора, если иное не согласовано Сторонами в Приложениях к настоящему договору. Указанная стоимость включает в себя расходы Экспедитора на перечисленные в тарифах (приложении к договору) услуги, оказываемые при перевозке груза по поручению Клиента, а также вознаграждение Экспедитора. Налогообложение производится в соответствии с действующим законодательством РФ.</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Размер вознаграждения Экспедитора определяется как разница между расходами Экспедитора на организацию перевозки и полученной от Клиента оплатой.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Экспедитор, на основании полученного от Клиента поручения выставляет Клиенту счет на оплату в размере 100% от стоимости перевозки, если иное не согласовано Сторонами.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Клиент производит оплату счёта Экспедитора в течении 3-х банковских дней с момента его получения, но в любом случае до выдачи груза получателю, если иное не предусмотрено приложениями к настоящему договору. При этом Сторонами согласовано, что указанные средства не являются коммерческим кредитом. Датой получения Клиентом счета считается дата его отправки с использованием средств факсимильной связи, электронной почты, либо дата вручения представителю Клиента.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Оплата производится с обязательным указанием в платежном документе номера и даты счета.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Обязанность Клиента по оплате услуг Экспедитора считается исполненной с момента поступления суммы платежа в полном объеме на расчетный счет Экспедитора. В подтверждение совершения платежа Клиент передает Экспедитору копию платежного поручения с отметкой банка о его исполнении.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Возмещение Клиентом дополнительных расходов, не включённых в стоимость перевозки, осуществляется помимо стоимости перевозки, исходя из фактических расходов Экспедитора, если только ставки на соответствующие услуги не содержатся в действующих на момент оказания услуг тарифах Экспедитора или в приложениях к настоящему Договору. В этом случае для расчётов применяются установленные в тарифах или приложениях ставки.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Дополнительные услуги по рассылке грузовых документов экспресс почтой по заявке Клиента возмещаются им по отдельным счетам Экспедитора.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Экспедитор вправе принять оплату услуг, оказанных Клиенту, от третьего лица. В этом случае в платежном документе обязательно должна содержаться отметка о том, что платеж производится за Клиента, с указанием его наименования, ИНН, а также реквизитов оплачиваемого счета (счета-фактуры).</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Все банковские расходы при организации взаиморасчетов являются обязательством плательщика.</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Расчетной единицей при платежах по настоящему Договору является российский рубль. Если ставки установлены в иной валюте, расчёты производятся в российских рублях по курсу ЦБ РФ на день оплаты счёта. Кроме того, на основании положений закона «О валютном регулировании и валютном контроле» Клиент может осуществить Экспедитору оплату услуг, связанных с перевозкой вывозимого из Российской Федерации или ввозимого в Российскую Федерацию груза, в валюте выставленного счёта по реквизитам, указанным в счете.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Порядок приемки услуг.</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4.1.Услуга считается оказанной Экспедитором в момент доставки груза в пункт назначения, подтверждаемый в порядке, установленном действующими на соответствующем виде транспорта правилами, и предоставления  грузополучателю возможности получения груза.</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4.2.После оказания услуг Сторонами составляется акт оказанных услуг, который подписывается Клиентом течение 3 (трех) рабочих дней с момента его получения.  В случае, если в течение 5 дней с момента отправки Клиенту актов оказанных услуг, от него не будет получено каких-либо замечаний, работы/услуги считаются принятыми Клиентом, а акты подписанными им без замечаний.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ind w:left="7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5.Ответственность Сторон.</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неисполнение либо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действующим законодательством РФ.</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Клиент обязан в полном размере возместить Экспедитору все убытки, вызванные превышением загрузки контейнера/вагона (иного транспортного средства) (в т.ч. связанные с возможным его повреждением и повреждением транспортных и грузовых средств), а также возникшие в результате недостоверности предоставляемой им Экспедитору информации.</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Экспедитор не несет ответственности за нарушение сроков доставки грузов Клиента, если такое нарушение произошло по обстоятельствам, за которые Экспедитор не отвечает.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Клиент несет ответственность за несвоевременную оплату счета, в виде пени, выплачиваемой из расчёта 0,1% от суммы задолженности за каждый день просрочки платежа за весь период несвоевременной оплаты.</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случае повреждения контейнеров, предоставленных Экспедитором в период, когда они находятся под контролем Клиента (включая случаи несанкционированного использования контейнеров), а также под контролем лиц, выступающих на Стороне Клиента, Клиент возмещает Экспедитору все документально подтвержденные расходы и издержки, связанные с ремонтом и устранением неисправностей контейнеров, в том числе перемещение контейнеров к месту ремонта и сюрвейерские услуги.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При нарушении Клиентом обязанности по предоставлению доверенности, Экспедитор вправе приостановить выполнение своих обязательств по настоящему договору до получения такой доверенности от Клиента.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ситуации, когда при доставке автотранспортом доверенность отсутствует у получателя при выдаче ему груза и в течение 2-х часов после доставки груза она не предоставлена, Экспедитор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оплачиваются Клиентом.</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5.7.Время неиспользования поданных транспортных средств вследствие непредъявления груза Клиентом (отправителем), неприёма получателем, невозможности подачи автомашин вследствие состояния подъездных путей, или по иным причинам, оплачивается по действующим тарифам Экспедитора. Клиент также несет ответственность перед Экспедитором за все последствия неполучения Клиентом/грузоотправителем/грузополучателем груза или его неготовности (в т.ч. вследствие отказа) и обязан возместить все документально подтвержденные расходы, возникшие вследствие этого, независимо от места, срока и причин неполучения/неготовности груза.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Клиент обязан дополнительно оплатить Экспедитору все расходы, связанные с хранением контейнера при неполучении груза и/или при невыполнении необходимых для дальнейшей отправки груза формальностей, в течение свободного от оплаты хранения периода, установленного портом/станцией назначения.</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Лицом, ответственным перед Экспедитором за выполнение всех обязанностей, вытекающих из настоящего  Договора, является Клиент, в том числе тогда, когда он не выступает получателем и/или отправителем груза. В этом случае отправители и получатели признаются лицами, на которых Клиентом возложено исполнение соответствующего обязательства, за неисполнение или ненадлежащее исполнение которого Клиент несёт ответственность в соответствии с законом и настоящим Договором.</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5.10.Грузы в контейнерах принимаются и сдаются Экспедитором за пломбами Клиента/грузоотправителя/его экспедитора/другого перевозчика/контролирующего органа. Контейнер принимается и сдается по наружному осмотру с проверкой соответствия индексов и номеров пломб с записями в перевозочных документах.</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Претензии по грузам, прибывшим к получателям в   исправных контейнерах/вагонах (иных транспортных средствах) за исправными отправительскими пломбами или пломбами контролирующих органов, регулируются между отправителем и получателем без участия Экспедитора.</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Экспедитор не несёт ответственность за недостачу/повреждение содержимого грузовых мест, если в процессе доставки не была нарушена целостность упаковки.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Экспедитор не несёт ответственность, если факт повреждения и/или вскрытия грузовых мест не был установлен в момент принятия груза путём составления в порядке, действующем на соответствующем виде транспорта, акта с участием полномочного представителя Экспедитора и если факт доставки груза надлежащим образом и без повреждений зафиксирован в транспортном документе.</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Клиент гарантирует Экспедитору, что груз, переданный для отправки, не имеет вложений, запрещённых к перевозке, и приобретён законным путём.</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Экспедитор также освобождается от возмещения убытков, возникших у Клиента в случаях:</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уничтожения или обезвреживания (если того потребуют обстоятельства) опасных грузов, если Клиент не информировал Экспедитора о наличии такого груза и о необходимых мерах предосторожности, которые следует принять;</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убытки и потери явились следствием действий (бездействий) Клиента или грузополучателей;</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 и осмотрительности;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В случае отказа Клиента от перевозки, Экспедитор возвращает ему в течение 5 (пяти) банковских дней с даты получения заявления об отказе сумму, оплаченную Клиентом по счету Экспедитора, за вычетом платы за фактически оказанные услуги и произведенные расходы. Кроме того Клиент оплачивает Экспедитору пени в размере 5% от стоимости не состоявшейся перевозки.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5.16.Любые сроки доставки грузов, оговариваемые сторонами письменно или устно, являются средним транзитным временем доставки. Экспедитор предпримет все зависящие от него разумные меры для доставки в соответсвии с данными сроками, однако это не гарантивано, и Экспедитор не несет ответсвенность за их соблюдение.</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5.17.Ответсвенность Экспедитора, заключившего договор перевозки, перед Клиентом за нарушение обязательств, вызванных ненадлежащим исполнением договора перевозки, определяется на основании правил, по которым перед Экспедитором отвечает соответствующий перевозчик.</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5.18.В случае привлечения Экспедитором третьих лиц, Экспедитор несет ответсвенность перед Клиентом за действия или бездействия таких третьих лиц в том же размере и объемах, в каком перед Экспедитором такие третьи лица ответсвенны в силу закона, либо договора.</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5.19.Предусмотренные настоящим договором меры ответственности за невыполнение/ненадлежащее выполнение обязательств, оплачиваются на основании соответствующего счета. При отсутствии счета пени/штрафы/неустойки не начисляются и не оплачиваются.</w:t>
      </w:r>
    </w:p>
    <w:p w:rsidR="00000000" w:rsidDel="00000000" w:rsidP="00000000" w:rsidRDefault="00000000" w:rsidRPr="00000000" w14:paraId="00000068">
      <w:pPr>
        <w:shd w:fill="ffffff" w:val="clear"/>
        <w:ind w:left="709" w:firstLine="0"/>
        <w:rPr>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разрешения споров.</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Все споры и разногласия, возникающие между Сторонами из настоящего договора или в связи с ним, разрешаются Сторонами путем переговоров.</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случае невозможности разрешения разногласий путем переговоров, они передаются на разрешение Арбитражного суда Приморского края.</w:t>
      </w:r>
    </w:p>
    <w:p w:rsidR="00000000" w:rsidDel="00000000" w:rsidP="00000000" w:rsidRDefault="00000000" w:rsidRPr="00000000" w14:paraId="0000006C">
      <w:pPr>
        <w:ind w:firstLine="567"/>
        <w:jc w:val="both"/>
        <w:rPr>
          <w:sz w:val="22"/>
          <w:szCs w:val="22"/>
        </w:rPr>
      </w:pPr>
      <w:r w:rsidDel="00000000" w:rsidR="00000000" w:rsidRPr="00000000">
        <w:rPr>
          <w:rtl w:val="0"/>
        </w:rPr>
      </w:r>
    </w:p>
    <w:p w:rsidR="00000000" w:rsidDel="00000000" w:rsidP="00000000" w:rsidRDefault="00000000" w:rsidRPr="00000000" w14:paraId="0000006D">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ФОРС – МАЖОР</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7.1.Стороны освобождаются от ответственности за частичное или полное неисполнение обязательств по настоящему договору, если таковые явились следствием обстоятельств непреодолимой силы, не поддающихся разумному контролю Сторон, возникших после заключения настоящего договора, а так 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пожары, наводнения, температура воздуха, сила ветра, уровень осадков в месте исполнения обязательств по Договору, землетрясения, снежные заносы и другие стихийные бедствия, а так же запрет Перевозчика, компетентных государственных органов на действия сторон, события криминального характера, решения правительственных органиов, делающие невозможным надлежащее исполнение обязательств по настоящему Договору. Срок исполнения Сторонами договорных обязательств соразмерно отодвигается на время действия таких обстоятельств.</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7.2.Сторона, для которой создалась невозможность исполнения обязательств по настоящему договору, в силу вышеуказанных причин должна письменно известить другую сторону в течение 5 (пяти)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7.3.Не извещение или несвоевременное извещение другой Стороны влечет за собой утрату права ссылаться на эти обстоятельства.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7.4.Если состояние невыполнения обязательств продлиться более 3 (трех) месяцев, то каждая Сторона имеет право расторгнуть договор в одностороннем порядке, известив об этом другую сторону за 20 (двадцать) календарных дней до предполагаемого расторжения. В этом случае действие Договора прекращается с момента получения извещения другой Стороной.</w:t>
      </w:r>
    </w:p>
    <w:p w:rsidR="00000000" w:rsidDel="00000000" w:rsidP="00000000" w:rsidRDefault="00000000" w:rsidRPr="00000000" w14:paraId="00000072">
      <w:pPr>
        <w:ind w:left="709" w:hanging="425"/>
        <w:rPr>
          <w:b w:val="1"/>
          <w:sz w:val="22"/>
          <w:szCs w:val="22"/>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8.ПРОЧИЕ УСЛОВИЯ</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Все изменения и дополнения к настоящему договору действительны только в том случае, если они выполнены в письменной форме и подписаны обеими сторонами.</w:t>
      </w:r>
    </w:p>
    <w:p w:rsidR="00000000" w:rsidDel="00000000" w:rsidP="00000000" w:rsidRDefault="00000000" w:rsidRPr="00000000" w14:paraId="0000007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Настоящий договор вступает в силу с момента подписания его сторонами и действует по 31 декабря 2023 года; в отношении оплаты – до полного завершения расчетов между сторонами. В случае если за 30 дней до истечения срока действия настоящего договора ни одна из сторон не заявит о его прекращении, договор считается пролонгированным на каждый последующий календарный год.</w:t>
      </w:r>
    </w:p>
    <w:p w:rsidR="00000000" w:rsidDel="00000000" w:rsidP="00000000" w:rsidRDefault="00000000" w:rsidRPr="00000000" w14:paraId="0000007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Каждая из Сторон может расторгнуть настоящий договор, проинформировав об этом в письменном виде другую сторону за 30 (тридцать) дней до предполагаемой даты расторжения </w:t>
      </w:r>
    </w:p>
    <w:p w:rsidR="00000000" w:rsidDel="00000000" w:rsidP="00000000" w:rsidRDefault="00000000" w:rsidRPr="00000000" w14:paraId="0000007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Каждая из Сторон обязана известить другую сторону об изменении своего адреса и своих банковских реквизитов в течение 3 (трех) рабочих дней со дня изменений.</w:t>
      </w:r>
    </w:p>
    <w:p w:rsidR="00000000" w:rsidDel="00000000" w:rsidP="00000000" w:rsidRDefault="00000000" w:rsidRPr="00000000" w14:paraId="00000079">
      <w:pPr>
        <w:ind w:firstLine="567"/>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8.5. Слежение контейнеров отправляется Клиенту по его дополнительному запросу по электронной почте.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Настоящий Договор и другие документы, касающиеся Договора, могут быть изготовлены и переданы с помощью средств факсимильной связи, электронной почты и имеют такую же юридическую силу, как и подлинники, до получения оригиналов. Оригиналы должны отправляться Сторонами срочной доставкой с уведомлением о вручении по почтовым адресам, указанным в договоре</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8.7.Настоящий Договор, так же как и все документы к нему могут быть подписаны уполномоченными представителями Сторон собственноручно, либо с использованием усиленной квалифицированной электронной подписи (далее – ЭП) по взаимному согласию сторон.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и иных документов к договору на бумажном носителе собственноручными подписями уполномоченных представителей Сторон.</w:t>
      </w:r>
      <w:r w:rsidDel="00000000" w:rsidR="00000000" w:rsidRPr="00000000">
        <w:rPr>
          <w:rtl w:val="0"/>
        </w:rPr>
      </w:r>
    </w:p>
    <w:p w:rsidR="00000000" w:rsidDel="00000000" w:rsidP="00000000" w:rsidRDefault="00000000" w:rsidRPr="00000000" w14:paraId="0000007C">
      <w:pPr>
        <w:ind w:firstLine="567"/>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8.8.Клиент обязан предоставить Экспедитору оригиналы доверенностей с образцами подписей лиц, имеющих право подписывать от имени Клиента настоящий договор, приложения к нему, акты выполненных работ, акты сверки, заявки и иные документы, направляемые в рамках настоящего договора. </w:t>
      </w:r>
      <w:r w:rsidDel="00000000" w:rsidR="00000000" w:rsidRPr="00000000">
        <w:rPr>
          <w:rtl w:val="0"/>
        </w:rPr>
      </w:r>
    </w:p>
    <w:p w:rsidR="00000000" w:rsidDel="00000000" w:rsidP="00000000" w:rsidRDefault="00000000" w:rsidRPr="00000000" w14:paraId="0000007D">
      <w:pPr>
        <w:ind w:righ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8.9.Стороны признают равную юридическую силу собственно ручной подписи и факсимильного воспроизведение подписи уполномоченного лица на поручениях на экспедирование и экспедиторских расписках по форме Экспедитора.  </w:t>
      </w:r>
    </w:p>
    <w:p w:rsidR="00000000" w:rsidDel="00000000" w:rsidP="00000000" w:rsidRDefault="00000000" w:rsidRPr="00000000" w14:paraId="0000007E">
      <w:pPr>
        <w:ind w:firstLine="567"/>
        <w:jc w:val="both"/>
        <w:rPr>
          <w:rFonts w:ascii="Times New Roman" w:cs="Times New Roman" w:eastAsia="Times New Roman" w:hAnsi="Times New Roman"/>
          <w:color w:val="548dd4"/>
          <w:sz w:val="24"/>
          <w:szCs w:val="24"/>
        </w:rPr>
      </w:pPr>
      <w:r w:rsidDel="00000000" w:rsidR="00000000" w:rsidRPr="00000000">
        <w:rPr>
          <w:rFonts w:ascii="Times New Roman" w:cs="Times New Roman" w:eastAsia="Times New Roman" w:hAnsi="Times New Roman"/>
          <w:sz w:val="24"/>
          <w:szCs w:val="24"/>
          <w:rtl w:val="0"/>
        </w:rPr>
        <w:t xml:space="preserve">8.10. В случае утери Стороной документов, отправленных другой Стороной в его адрес почтой, утерявшая Сторона оплачивает дополнительные почтовые расходы другой Стороны, связанные с повторной отправкой необходимых документов.</w:t>
      </w:r>
      <w:r w:rsidDel="00000000" w:rsidR="00000000" w:rsidRPr="00000000">
        <w:rPr>
          <w:rtl w:val="0"/>
        </w:rPr>
      </w:r>
    </w:p>
    <w:p w:rsidR="00000000" w:rsidDel="00000000" w:rsidP="00000000" w:rsidRDefault="00000000" w:rsidRPr="00000000" w14:paraId="0000007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8.11.Во всем остальном, не урегулированном данным договором, стороны руководствуются действующим законодательством Российской Федерации.</w:t>
      </w:r>
    </w:p>
    <w:p w:rsidR="00000000" w:rsidDel="00000000" w:rsidP="00000000" w:rsidRDefault="00000000" w:rsidRPr="00000000" w14:paraId="0000008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 Настоящий договор составлен, подписан Сторонами и скреплен их печатями в двух подлинных экземплярах, имеющих одинаковую юридическую силу, по одному для каждой Стороны.</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ind w:left="640" w:right="2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Юридические адреса и банковские реквизиты Сторон</w:t>
      </w:r>
    </w:p>
    <w:p w:rsidR="00000000" w:rsidDel="00000000" w:rsidP="00000000" w:rsidRDefault="00000000" w:rsidRPr="00000000" w14:paraId="00000083">
      <w:pPr>
        <w:ind w:left="640" w:right="200"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376.0" w:type="dxa"/>
        <w:jc w:val="left"/>
        <w:tblInd w:w="-115.0" w:type="dxa"/>
        <w:tblLayout w:type="fixed"/>
        <w:tblLook w:val="0000"/>
      </w:tblPr>
      <w:tblGrid>
        <w:gridCol w:w="5188"/>
        <w:gridCol w:w="5188"/>
        <w:tblGridChange w:id="0">
          <w:tblGrid>
            <w:gridCol w:w="5188"/>
            <w:gridCol w:w="5188"/>
          </w:tblGrid>
        </w:tblGridChange>
      </w:tblGrid>
      <w:tr>
        <w:trPr>
          <w:cantSplit w:val="0"/>
          <w:tblHeader w:val="0"/>
        </w:trPr>
        <w:tc>
          <w:tcPr/>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Клиент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 счет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w:t>
            </w:r>
          </w:p>
        </w:tc>
        <w:tc>
          <w:tcPr/>
          <w:p w:rsidR="00000000" w:rsidDel="00000000" w:rsidP="00000000" w:rsidRDefault="00000000" w:rsidRPr="00000000" w14:paraId="0000008C">
            <w:pPr>
              <w:ind w:right="1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Экспедитор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Банковские реквизиты:</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Расчетный счет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 счет </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БИК </w:t>
            </w:r>
            <w:r w:rsidDel="00000000" w:rsidR="00000000" w:rsidRPr="00000000">
              <w:rPr>
                <w:rtl w:val="0"/>
              </w:rPr>
            </w:r>
          </w:p>
        </w:tc>
      </w:tr>
    </w:tbl>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bl>
      <w:tblPr>
        <w:tblStyle w:val="Table2"/>
        <w:tblW w:w="10376.0" w:type="dxa"/>
        <w:jc w:val="left"/>
        <w:tblInd w:w="-115.0" w:type="dxa"/>
        <w:tblLayout w:type="fixed"/>
        <w:tblLook w:val="0000"/>
      </w:tblPr>
      <w:tblGrid>
        <w:gridCol w:w="5188"/>
        <w:gridCol w:w="5188"/>
        <w:tblGridChange w:id="0">
          <w:tblGrid>
            <w:gridCol w:w="5188"/>
            <w:gridCol w:w="5188"/>
          </w:tblGrid>
        </w:tblGridChange>
      </w:tblGrid>
      <w:tr>
        <w:trPr>
          <w:cantSplit w:val="0"/>
          <w:tblHeader w:val="0"/>
        </w:trPr>
        <w:tc>
          <w:tcPr>
            <w:gridSpan w:val="2"/>
          </w:tcPr>
          <w:p w:rsidR="00000000" w:rsidDel="00000000" w:rsidP="00000000" w:rsidRDefault="00000000" w:rsidRPr="00000000" w14:paraId="00000097">
            <w:pPr>
              <w:pStyle w:val="Heading1"/>
              <w:ind w:left="0" w:right="-21" w:firstLine="0"/>
              <w:rPr>
                <w:sz w:val="24"/>
                <w:szCs w:val="24"/>
              </w:rPr>
            </w:pPr>
            <w:r w:rsidDel="00000000" w:rsidR="00000000" w:rsidRPr="00000000">
              <w:rPr>
                <w:sz w:val="24"/>
                <w:szCs w:val="24"/>
                <w:rtl w:val="0"/>
              </w:rPr>
              <w:t xml:space="preserve">Подписи Сторон</w:t>
            </w:r>
          </w:p>
        </w:tc>
      </w:tr>
      <w:tr>
        <w:trPr>
          <w:cantSplit w:val="0"/>
          <w:tblHeader w:val="0"/>
        </w:trPr>
        <w:tc>
          <w:tcPr/>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w:t>
            </w:r>
            <w:r w:rsidDel="00000000" w:rsidR="00000000" w:rsidRPr="00000000">
              <w:rPr>
                <w:rtl w:val="0"/>
              </w:rPr>
            </w:r>
          </w:p>
          <w:p w:rsidR="00000000" w:rsidDel="00000000" w:rsidP="00000000" w:rsidRDefault="00000000" w:rsidRPr="00000000" w14:paraId="0000009A">
            <w:pPr>
              <w:ind w:right="11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ind w:right="11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ind w:right="11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ind w:right="1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 //</w:t>
            </w:r>
          </w:p>
          <w:p w:rsidR="00000000" w:rsidDel="00000000" w:rsidP="00000000" w:rsidRDefault="00000000" w:rsidRPr="00000000" w14:paraId="0000009E">
            <w:pPr>
              <w:ind w:right="15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p w:rsidR="00000000" w:rsidDel="00000000" w:rsidP="00000000" w:rsidRDefault="00000000" w:rsidRPr="00000000" w14:paraId="0000009F">
            <w:pPr>
              <w:ind w:right="118"/>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0">
            <w:pPr>
              <w:ind w:right="1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A1">
            <w:pPr>
              <w:ind w:right="1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right="147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ind w:right="14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w:t>
            </w:r>
          </w:p>
          <w:p w:rsidR="00000000" w:rsidDel="00000000" w:rsidP="00000000" w:rsidRDefault="00000000" w:rsidRPr="00000000" w14:paraId="000000A4">
            <w:pPr>
              <w:ind w:right="147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м.п.</w:t>
            </w:r>
            <w:r w:rsidDel="00000000" w:rsidR="00000000" w:rsidRPr="00000000">
              <w:rPr>
                <w:rtl w:val="0"/>
              </w:rPr>
            </w:r>
          </w:p>
        </w:tc>
      </w:tr>
    </w:tbl>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0" w:hanging="360"/>
      </w:pPr>
      <w:rPr/>
    </w:lvl>
    <w:lvl w:ilvl="1">
      <w:start w:val="1"/>
      <w:numFmt w:val="decimal"/>
      <w:lvlText w:val="%1.%2."/>
      <w:lvlJc w:val="left"/>
      <w:pPr>
        <w:ind w:left="644" w:hanging="359.99999999999994"/>
      </w:pPr>
      <w:rPr/>
    </w:lvl>
    <w:lvl w:ilvl="2">
      <w:start w:val="1"/>
      <w:numFmt w:val="decimal"/>
      <w:lvlText w:val="%1.%2.%3."/>
      <w:lvlJc w:val="left"/>
      <w:pPr>
        <w:ind w:left="850" w:hanging="720"/>
      </w:pPr>
      <w:rPr/>
    </w:lvl>
    <w:lvl w:ilvl="3">
      <w:start w:val="1"/>
      <w:numFmt w:val="decimal"/>
      <w:lvlText w:val="%1.%2.%3.%4."/>
      <w:lvlJc w:val="left"/>
      <w:pPr>
        <w:ind w:left="895" w:hanging="720"/>
      </w:pPr>
      <w:rPr/>
    </w:lvl>
    <w:lvl w:ilvl="4">
      <w:start w:val="1"/>
      <w:numFmt w:val="decimal"/>
      <w:lvlText w:val="%1.%2.%3.%4.%5."/>
      <w:lvlJc w:val="left"/>
      <w:pPr>
        <w:ind w:left="1300" w:hanging="1080"/>
      </w:pPr>
      <w:rPr/>
    </w:lvl>
    <w:lvl w:ilvl="5">
      <w:start w:val="1"/>
      <w:numFmt w:val="decimal"/>
      <w:lvlText w:val="%1.%2.%3.%4.%5.%6."/>
      <w:lvlJc w:val="left"/>
      <w:pPr>
        <w:ind w:left="1345" w:hanging="1080"/>
      </w:pPr>
      <w:rPr/>
    </w:lvl>
    <w:lvl w:ilvl="6">
      <w:start w:val="1"/>
      <w:numFmt w:val="decimal"/>
      <w:lvlText w:val="%1.%2.%3.%4.%5.%6.%7."/>
      <w:lvlJc w:val="left"/>
      <w:pPr>
        <w:ind w:left="1750" w:hanging="1440"/>
      </w:pPr>
      <w:rPr/>
    </w:lvl>
    <w:lvl w:ilvl="7">
      <w:start w:val="1"/>
      <w:numFmt w:val="decimal"/>
      <w:lvlText w:val="%1.%2.%3.%4.%5.%6.%7.%8."/>
      <w:lvlJc w:val="left"/>
      <w:pPr>
        <w:ind w:left="1795" w:hanging="1440"/>
      </w:pPr>
      <w:rPr/>
    </w:lvl>
    <w:lvl w:ilvl="8">
      <w:start w:val="1"/>
      <w:numFmt w:val="decimal"/>
      <w:lvlText w:val="%1.%2.%3.%4.%5.%6.%7.%8.%9."/>
      <w:lvlJc w:val="left"/>
      <w:pPr>
        <w:ind w:left="22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1840" w:right="1600"/>
      <w:jc w:val="center"/>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222EE"/>
    <w:pPr>
      <w:spacing w:after="0" w:line="240" w:lineRule="auto"/>
    </w:pPr>
    <w:rPr>
      <w:rFonts w:ascii="Arial" w:cs="Arial" w:eastAsia="Times New Roman" w:hAnsi="Arial"/>
      <w:sz w:val="20"/>
      <w:szCs w:val="20"/>
      <w:lang w:val="en-US"/>
    </w:rPr>
  </w:style>
  <w:style w:type="paragraph" w:styleId="1">
    <w:name w:val="heading 1"/>
    <w:basedOn w:val="a"/>
    <w:next w:val="a"/>
    <w:link w:val="10"/>
    <w:qFormat w:val="1"/>
    <w:rsid w:val="00EE519C"/>
    <w:pPr>
      <w:keepNext w:val="1"/>
      <w:widowControl w:val="0"/>
      <w:autoSpaceDE w:val="0"/>
      <w:autoSpaceDN w:val="0"/>
      <w:adjustRightInd w:val="0"/>
      <w:ind w:left="1840" w:right="1600"/>
      <w:jc w:val="center"/>
      <w:outlineLvl w:val="0"/>
    </w:pPr>
    <w:rPr>
      <w:rFonts w:ascii="Times New Roman" w:cs="Times New Roman" w:hAnsi="Times New Roman"/>
      <w:b w:val="1"/>
      <w:lang w:eastAsia="x-none" w:val="x-none"/>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F40765"/>
    <w:pPr>
      <w:spacing w:after="0" w:line="240" w:lineRule="auto"/>
    </w:pPr>
    <w:rPr>
      <w:rFonts w:ascii="Arial" w:cs="Arial" w:eastAsia="Times New Roman" w:hAnsi="Arial"/>
      <w:sz w:val="20"/>
      <w:szCs w:val="20"/>
      <w:lang w:val="en-US"/>
    </w:rPr>
  </w:style>
  <w:style w:type="paragraph" w:styleId="2">
    <w:name w:val="Body Text 2"/>
    <w:basedOn w:val="a"/>
    <w:link w:val="20"/>
    <w:rsid w:val="00F40765"/>
    <w:pPr>
      <w:jc w:val="both"/>
    </w:pPr>
    <w:rPr>
      <w:rFonts w:ascii="Times New Roman" w:cs="Times New Roman" w:hAnsi="Times New Roman"/>
      <w:sz w:val="28"/>
      <w:lang w:eastAsia="x-none" w:val="x-none"/>
    </w:rPr>
  </w:style>
  <w:style w:type="character" w:styleId="20" w:customStyle="1">
    <w:name w:val="Основной текст 2 Знак"/>
    <w:basedOn w:val="a0"/>
    <w:link w:val="2"/>
    <w:rsid w:val="00F40765"/>
    <w:rPr>
      <w:rFonts w:ascii="Times New Roman" w:cs="Times New Roman" w:eastAsia="Times New Roman" w:hAnsi="Times New Roman"/>
      <w:sz w:val="28"/>
      <w:szCs w:val="20"/>
      <w:lang w:eastAsia="x-none" w:val="x-none"/>
    </w:rPr>
  </w:style>
  <w:style w:type="paragraph" w:styleId="a4">
    <w:name w:val="Body Text Indent"/>
    <w:basedOn w:val="a"/>
    <w:link w:val="a5"/>
    <w:rsid w:val="00F40765"/>
    <w:pPr>
      <w:widowControl w:val="0"/>
      <w:autoSpaceDE w:val="0"/>
      <w:autoSpaceDN w:val="0"/>
      <w:adjustRightInd w:val="0"/>
      <w:ind w:firstLine="420"/>
      <w:jc w:val="both"/>
    </w:pPr>
    <w:rPr>
      <w:rFonts w:ascii="Times New Roman" w:cs="Times New Roman" w:hAnsi="Times New Roman"/>
      <w:lang w:eastAsia="ru-RU" w:val="ru-RU"/>
    </w:rPr>
  </w:style>
  <w:style w:type="character" w:styleId="a5" w:customStyle="1">
    <w:name w:val="Основной текст с отступом Знак"/>
    <w:basedOn w:val="a0"/>
    <w:link w:val="a4"/>
    <w:rsid w:val="00F40765"/>
    <w:rPr>
      <w:rFonts w:ascii="Times New Roman" w:cs="Times New Roman" w:eastAsia="Times New Roman" w:hAnsi="Times New Roman"/>
      <w:sz w:val="20"/>
      <w:szCs w:val="20"/>
      <w:lang w:eastAsia="ru-RU"/>
    </w:rPr>
  </w:style>
  <w:style w:type="paragraph" w:styleId="ConsNormal" w:customStyle="1">
    <w:name w:val="ConsNormal"/>
    <w:rsid w:val="00F40765"/>
    <w:pPr>
      <w:autoSpaceDE w:val="0"/>
      <w:autoSpaceDN w:val="0"/>
      <w:adjustRightInd w:val="0"/>
      <w:spacing w:after="0" w:line="240" w:lineRule="auto"/>
      <w:ind w:right="19772" w:firstLine="720"/>
    </w:pPr>
    <w:rPr>
      <w:rFonts w:ascii="Arial" w:cs="Arial" w:eastAsia="Times New Roman" w:hAnsi="Arial"/>
      <w:sz w:val="20"/>
      <w:szCs w:val="20"/>
      <w:lang w:eastAsia="ru-RU"/>
    </w:rPr>
  </w:style>
  <w:style w:type="paragraph" w:styleId="a6">
    <w:name w:val="Block Text"/>
    <w:basedOn w:val="a"/>
    <w:rsid w:val="00435494"/>
    <w:pPr>
      <w:spacing w:line="160" w:lineRule="atLeast"/>
      <w:ind w:left="709" w:right="17" w:hanging="283"/>
      <w:jc w:val="both"/>
    </w:pPr>
    <w:rPr>
      <w:rFonts w:ascii="Times New Roman" w:cs="Times New Roman" w:hAnsi="Times New Roman"/>
      <w:bCs w:val="1"/>
      <w:sz w:val="22"/>
      <w:lang w:eastAsia="ru-RU" w:val="ru-RU"/>
    </w:rPr>
  </w:style>
  <w:style w:type="paragraph" w:styleId="a7">
    <w:name w:val="Body Text"/>
    <w:basedOn w:val="a"/>
    <w:link w:val="a8"/>
    <w:uiPriority w:val="99"/>
    <w:semiHidden w:val="1"/>
    <w:unhideWhenUsed w:val="1"/>
    <w:rsid w:val="00EE519C"/>
    <w:pPr>
      <w:spacing w:after="120"/>
    </w:pPr>
  </w:style>
  <w:style w:type="character" w:styleId="a8" w:customStyle="1">
    <w:name w:val="Основной текст Знак"/>
    <w:basedOn w:val="a0"/>
    <w:link w:val="a7"/>
    <w:uiPriority w:val="99"/>
    <w:semiHidden w:val="1"/>
    <w:rsid w:val="00EE519C"/>
    <w:rPr>
      <w:rFonts w:ascii="Arial" w:cs="Arial" w:eastAsia="Times New Roman" w:hAnsi="Arial"/>
      <w:sz w:val="20"/>
      <w:szCs w:val="20"/>
      <w:lang w:val="en-US"/>
    </w:rPr>
  </w:style>
  <w:style w:type="character" w:styleId="10" w:customStyle="1">
    <w:name w:val="Заголовок 1 Знак"/>
    <w:basedOn w:val="a0"/>
    <w:link w:val="1"/>
    <w:rsid w:val="00EE519C"/>
    <w:rPr>
      <w:rFonts w:ascii="Times New Roman" w:cs="Times New Roman" w:eastAsia="Times New Roman" w:hAnsi="Times New Roman"/>
      <w:b w:val="1"/>
      <w:sz w:val="20"/>
      <w:szCs w:val="20"/>
      <w:lang w:eastAsia="x-none" w:val="x-none"/>
    </w:rPr>
  </w:style>
  <w:style w:type="paragraph" w:styleId="a9">
    <w:name w:val="Normal (Web)"/>
    <w:basedOn w:val="a"/>
    <w:uiPriority w:val="99"/>
    <w:unhideWhenUsed w:val="1"/>
    <w:rsid w:val="00EE519C"/>
    <w:pPr>
      <w:spacing w:after="100" w:afterAutospacing="1" w:before="100" w:beforeAutospacing="1"/>
    </w:pPr>
    <w:rPr>
      <w:rFonts w:ascii="Times New Roman" w:cs="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HWBp4pboe/yWQcGzXLH07qnIbA==">AMUW2mW9YOTDpk7x/B3Z54/mAScyuoJ+MyPvY2x9T5DRapdv2DfKv5SG7mSM4bNz1Q2bezHsrlOgyFWNrL7NxolQ+S2U95e0NlPxw0U2wln2vFnnHjscitDVB67UCltZa7eULZEWmlSi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2022-06-15T08:42:00Z</dcterms:created>
  <dc:creator>1232</dc:creator>
</cp:coreProperties>
</file>